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jc w:val="center"/>
        <w:textAlignment w:val="auto"/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32"/>
          <w:szCs w:val="32"/>
          <w:lang w:val="en-US" w:eastAsia="zh-CN"/>
        </w:rPr>
        <w:t>成人高考专升本层次艺术概论知识总结（一）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jc w:val="center"/>
        <w:textAlignment w:val="auto"/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东晋时期顾恺之提出绘画要“以形写神”,南齐谢赫论绘画六法时第一条就是“气韵生动”。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法国世纪画家米勒的代表作品《拾穗者》和《时装美女》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法国雕塑家罗丹为巴尔扎克创作雕像。(《巴尔扎克像》)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《照夜白图》是唐代的韩干画的。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唐代美术理论家张彦远画的《历代名画记》。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元代画家赵孟的《秋郊饮马图》。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从古希腊雕塑《米洛的维纳斯》和中国古代雕塑《马踏匈奴》到中世纪法国建筑“巴黎圣母院”和举世闻名的隋代“赵州桥”;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从东晋画家顾恺之的巨副绢本着色画卷《洛神赋图》和文艺复兴时期拉斐尔的油画《西斯廷圣母》。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9.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北宋画家张择端的《清明上河图》。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10.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南齐画家谢赫在《古画品录》中提出的“绘画六法”。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11.1163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年在澳大利亚悉尼建成了悉尼歌剧院。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12.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帕提农神庙是为保护雅典娜建造的,也是平民百姓欢庆节日的庙宇。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13.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西班牙阿尔塔米拉洞穴中发现的史前壁画上,有多个旧石器时代动物的形象,(其中包括野牛、野猪、母鹿)。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14.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我国现存最早的岩画,是江苏省连云港市郊锦屏山的将军崖岩画,属于新石器时期,距今有三、四千年历史,主要内容为人画,兽面,农作物以及各种符号。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15.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在距今万年前旧石器时代中国猿人居住的周口店山洞口,遗留下来的基本上都是十分粗糙的打造石器。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16.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五千年前新石器时代西安半坡村的石器,都是比较精致的磨制石器。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17.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原始民族喜欢红色一类的强烈色调,山顶洞人在他们同伴的尸体旁撒上抗物质的红粉,山顶洞人装饰品都是红色。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18.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世界以来,在欧洲的法国和西班牙等国家发现了不少史前洞穴壁画,如的阿尔塔米拉洞穴,拉斯科克斯洞穴等。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19.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《蒙娜丽莎》,《最后的晚餐》是达•芬奇的作品,拉斐尔的《西斯廷圣母》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20.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从东晋画家顾恺之的《洛神赋图》,到清代画家石涛的《黄山图》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21.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本世纪年代在欧洲美术界出现了西班牙画家达利的油画《记忆的永恒》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22.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象征主义的代表人物和作品在美术方面则以法国画家摩罗,德国画家勃克林等人为代表;建筑上出现了瑞士的郎香教堂、澳大利亚的悉尼歌剧院、德国的柏林爱乐音乐厅等。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(“哥特式建筑”:巴黎圣母院,法国的夏特尔教堂、意大利米兰教堂、德国的瑙(nao)姆堡教堂等。)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23.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洛阳白马寺,西安大雁塔,河北定县开元寺塔,山西大同善化寺,湖北丹江口市武当山金殿,拉萨大昭寺。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24.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四大名山:四川峨眉山、浙江普陀山、安徽九华山、山西五台山。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25.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意大利文艺复兴时期画家米开朗基罗的杰出作品,西斯庭教堂的天顶画《创世纪》;西斯庭教堂中另一幅祭坛画《西斯廷圣母》是意大利画家拉斐尔的杰作,拉斐尔在梵蒂冈为教皇签字大厅绘制的三副壁画《雅典学院》,《巴那斯山》和《圣典辩论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26.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四川的乐山大佛,是世界上的石刻佛像之一,它位于乐山市南岷江东岸的凌云山上,又名凌云大佛。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27.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北京的雍和宫内的檀香木弥勒佛像,高米,是我国的木刻佛像之一。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28.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我国现存的石窟古迹约有多处,其中最负盛名的有敦煌石窟,云岗窟,龙门石窟,大足石窟,麦积山石窟。敦煌石窟(又名千佛洞);莫高窟壁画中的《鹿王本生图》,《张议潮夫妇出行图》、《维摩诘像》等,以及云岗石窟的大佛,龙门石窟的卢舍那大佛等,堪称我国绘画、雕塑的精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29.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画家要把“眼中之竹”和“胸中之竹”变为“手中之竹”,必须掌握熟练的艺术技能和技巧,掌握和运用造型艺术线条、色彩、体形等艺术语言。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30.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雕塑家必须掌握刻,镂、凿、琢、塑、铸等各种技艺。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31.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宋代的北派山水画大师范宽,作品有《临流独钓图》、《雪山萧寺图》和《雪景寒林图》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34.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绘画流传的“曹衣出水,吴带当风”就是讲曹仲达的人物画,挺劲有力,画中人物衣衫紧窄贴肉,而吴道子的人物画,神采飞扬,画中人物衣服宽松、裙带飘举,富有运动感。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35.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“四功五法”“四功”指的是唱(唱腔)、念(念白)、做(动作)、打(武打)。“五法”是口法(发声)、眼法(眼神)、手法(手势)、身法(腰身)、步法(台步)。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36.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世纪俄国现实主义画家苏里科夫,是的俄罗斯“巡回展览画派”代表人物之一。作品《女贵族莫洛卓娃》。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37.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(吴道子《钟馗捉鬼图》,关于画家卓越的艺术想象力)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38.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意大利画家波提切利的《春》德国画家丢勒的《四使徒》荷尔拜因的《画家的妻儿》。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39.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法国世纪印象派画家莫奈的代表作品是《青蛙塘》和《日出》。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40.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齐百石的《虾》。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41.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南齐书法家王憎虔(qian)也提出“书之妙道,神彩为上,形质次之”;唐代书法家张怀瓘(guan)把书法艺术分为神、妙、能三品,认为“风骨神气者居上”。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42.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(徐悲鸿《风雨鸡鸣》)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43.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意大利佛罗伦萨美蒂奇教堂内,保存着米开郎基罗的四件大理石雕刻,即《晨》《暮》《昼》《夜》。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44.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石鲁的中国画《转战陕北》。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45.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(唐代画家张萱的《虢(guo)国夫人游春图》)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46.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西班牙画家毕加索的代表作品《格尔尼卡》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47.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毕达哥拉斯学派的“黄金分割”理论;距今二千四百年前的古希腊帕提农神庙。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222222"/>
          <w:spacing w:val="0"/>
          <w:sz w:val="21"/>
          <w:szCs w:val="21"/>
          <w:lang w:val="en-US" w:eastAsia="zh-CN"/>
        </w:rPr>
        <w:t>48.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1"/>
          <w:szCs w:val="21"/>
        </w:rPr>
        <w:t>南宋画家米友仁的传世名作《潇湘奇观图》。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1105C"/>
    <w:rsid w:val="2001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2019-12-14T02:36:00Z</dcterms:created>
  <dc:creator>忆初。</dc:creator>
  <cp:lastModifiedBy>忆初。</cp:lastModifiedBy>
  <dcterms:modified xsi:type="dcterms:W3CDTF">2019-12-14T02:43:15Z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